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Sun Coast Remediation research project</w:t>
      </w:r>
    </w:p>
    <w:p>
      <w:pPr>
        <w:spacing w:after="0" w:line="48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bookmarkStart w:id="1" w:name="_GoBack"/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Data Analysis</w:t>
      </w:r>
      <w:bookmarkEnd w:id="1"/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: Correlation, Simple Regression and Multiple Regression</w:t>
      </w:r>
    </w:p>
    <w:p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Lanita N. Orr</w:t>
      </w:r>
    </w:p>
    <w:p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 5662-18P: Research Methods</w:t>
      </w:r>
    </w:p>
    <w:p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Senft</w:t>
      </w:r>
    </w:p>
    <w:p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>
      <w:pPr>
        <w:spacing w:after="0" w:line="480" w:lineRule="auto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Correlation: Hypothesis Testing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Hlk531266156"/>
      <w:r>
        <w:rPr>
          <w:rFonts w:ascii="Times New Roman" w:hAnsi="Times New Roman" w:cs="Times New Roman"/>
          <w:i/>
          <w:sz w:val="24"/>
          <w:szCs w:val="24"/>
        </w:rPr>
        <w:t>Ho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There is no statistically significant relationship between particulate matter size and employee sick days.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Ha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There is a statistically significant relationship between particulate matter size and employee sick days.</w:t>
      </w:r>
    </w:p>
    <w:bookmarkEnd w:id="0"/>
    <w:tbl>
      <w:tblPr>
        <w:tblW w:w="8485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254"/>
        <w:gridCol w:w="1527"/>
        <w:gridCol w:w="1053"/>
        <w:gridCol w:w="1053"/>
        <w:gridCol w:w="1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SUMMARY OUTPUT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Regression Statistics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Multiple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0.715984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Adjusted R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1.327783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Observations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df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174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Significance 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187.2953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187.2953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106.2362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178.0639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1.763009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365.3592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Coefficients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Standard Error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 Stat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P-value</w:t>
            </w:r>
          </w:p>
        </w:tc>
        <w:tc>
          <w:tcPr>
            <w:tcW w:w="174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10.08144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31.98865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1.17E-54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9.456258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Employee sick days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-0.52238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-10.3071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1.89E-17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-0.62291</w:t>
            </w:r>
          </w:p>
        </w:tc>
      </w:tr>
    </w:tbl>
    <w:p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The Pearson correlation coefficient of </w:t>
      </w:r>
      <w:r>
        <w:rPr>
          <w:rFonts w:ascii="Times New Roman" w:hAnsi="Times New Roman" w:eastAsia="Calibri" w:cs="Times New Roman"/>
          <w:i/>
          <w:sz w:val="24"/>
          <w:szCs w:val="24"/>
          <w:highlight w:val="none"/>
        </w:rPr>
        <w:t xml:space="preserve">r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=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en-US"/>
        </w:rPr>
        <w:t>0.716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indicates a moderately strong positive correlation. </w:t>
      </w:r>
      <w:r>
        <w:rPr>
          <w:rFonts w:ascii="Times New Roman" w:hAnsi="Times New Roman" w:cs="Times New Roman"/>
          <w:sz w:val="24"/>
          <w:szCs w:val="24"/>
          <w:highlight w:val="none"/>
        </w:rPr>
        <w:t>Th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e R-Squared value of 0.5126 indicates that 51.26%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of the variance between the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variance in employee sick days is explained by particulate matter size.</w:t>
      </w:r>
    </w:p>
    <w:p>
      <w:pPr>
        <w:autoSpaceDE w:val="0"/>
        <w:autoSpaceDN w:val="0"/>
        <w:adjustRightInd w:val="0"/>
        <w:spacing w:after="0" w:line="480" w:lineRule="auto"/>
        <w:ind w:firstLine="72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Using an alpha of .05, the results indicate a </w:t>
      </w:r>
      <w:r>
        <w:rPr>
          <w:rFonts w:ascii="Times New Roman" w:hAnsi="Times New Roman" w:cs="Times New Roman"/>
          <w:i/>
          <w:sz w:val="24"/>
          <w:szCs w:val="24"/>
          <w:highlight w:val="none"/>
        </w:rPr>
        <w:t>p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value of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0.000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&lt; .05. Therefore, the null hypothesis is rejected, and the alternative hypothesis is accepted that there is a statistically significant relationship between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 particulate matter size and employee sick days.</w:t>
      </w:r>
    </w:p>
    <w:p>
      <w:pPr>
        <w:autoSpaceDE w:val="0"/>
        <w:autoSpaceDN w:val="0"/>
        <w:adjustRightInd w:val="0"/>
        <w:spacing w:after="0" w:line="480" w:lineRule="auto"/>
        <w:ind w:firstLine="72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</w:p>
    <w:p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Simple Regression: Hypothesis Testing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Ho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>There is no statistically significant relationship between safety training expenditure and lost time hours.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Ha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>There is a statistically significant relationship between safety training expenditure and lost time hours.</w:t>
      </w:r>
    </w:p>
    <w:tbl>
      <w:tblPr>
        <w:tblStyle w:val="3"/>
        <w:tblpPr w:leftFromText="180" w:rightFromText="180" w:vertAnchor="text" w:horzAnchor="page" w:tblpX="1002" w:tblpY="581"/>
        <w:tblOverlap w:val="never"/>
        <w:tblW w:w="10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731"/>
        <w:gridCol w:w="1527"/>
        <w:gridCol w:w="1500"/>
        <w:gridCol w:w="1820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SUMMARY OUTPUT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Regression Statistics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Multiple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0.939559324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0.882771723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Adjusted R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0.882241279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161.302987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Observations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 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43300521.43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1664.210687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7.6586E-105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6E+06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26018.65362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5E+07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Coefficients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Stat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1753.602133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57.75464594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2.5647E-135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1693.764135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Lost time hours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-6.157394365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-40.79473848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7.6586E-105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-6.45485242</w:t>
            </w:r>
          </w:p>
        </w:tc>
      </w:tr>
    </w:tbl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</w:pPr>
    </w:p>
    <w:p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The multiple R is 0.9396 which indicates strong positive relationship between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>safety training expenditure and lost time hours. The R-Squared value is 0.8827 which implies that 88.27% of the variation in the dependent variable can be explained by the independent variable.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he results indicate a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value of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1664.21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The significance F computed from the F value is 0.000. Using a 0.05 si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gnificance level, since the Significance F is less than 0.05, the null hypothesis is rejected and the alternative hypothesis that there is a statistically significant relationship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vertAlign w:val="baseline"/>
          <w:lang w:val="en-US"/>
          <w14:textFill>
            <w14:solidFill>
              <w14:schemeClr w14:val="tx1"/>
            </w14:solidFill>
          </w14:textFill>
        </w:rPr>
        <w:t>between safety training exp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vertAlign w:val="baseline"/>
          <w:lang w:val="en-US"/>
          <w14:textFill>
            <w14:solidFill>
              <w14:schemeClr w14:val="tx1"/>
            </w14:solidFill>
          </w14:textFill>
        </w:rPr>
        <w:t>enditure and lost time hours is accepted.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 xml:space="preserve">Both the x-variable and the intercept are statistically significant since their p-values are less than 0.05.The </w:t>
      </w:r>
      <w:r>
        <w:rPr>
          <w:rFonts w:hint="default" w:ascii="Times New Roman" w:hAnsi="Times New Roman" w:cs="Times New Roman"/>
          <w:sz w:val="24"/>
          <w:szCs w:val="24"/>
        </w:rPr>
        <w:t>slope for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he</w:t>
      </w:r>
      <w:r>
        <w:rPr>
          <w:rFonts w:hint="default" w:ascii="Times New Roman" w:hAnsi="Times New Roman" w:cs="Times New Roman"/>
          <w:sz w:val="24"/>
          <w:szCs w:val="24"/>
        </w:rPr>
        <w:t xml:space="preserve"> regression line is significantly different from zero in the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negative</w:t>
      </w:r>
      <w:r>
        <w:rPr>
          <w:rFonts w:hint="default" w:ascii="Times New Roman" w:hAnsi="Times New Roman" w:cs="Times New Roman"/>
          <w:sz w:val="24"/>
          <w:szCs w:val="24"/>
        </w:rPr>
        <w:t xml:space="preserve"> direction. The regression model is significant in predicting the dependent variable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(Safety training expenditure)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Multiple Regression: Hypothesis Testing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Ho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There is no statistically significant relationship between frequency, angle in degrees, chord 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sz w:val="24"/>
          <w:szCs w:val="24"/>
        </w:rPr>
        <w:t>length, velocity, and displacement and decibel level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Ha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There is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statistically significant relationship between frequency, angle in degrees, chord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length, velocity, and displacement and decibel level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tbl>
      <w:tblPr>
        <w:tblStyle w:val="3"/>
        <w:tblpPr w:leftFromText="180" w:rightFromText="180" w:vertAnchor="text" w:horzAnchor="page" w:tblpX="1239" w:tblpY="602"/>
        <w:tblOverlap w:val="never"/>
        <w:tblW w:w="10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660"/>
        <w:gridCol w:w="1640"/>
        <w:gridCol w:w="1454"/>
        <w:gridCol w:w="1387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SUMMARY OUTPUT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Regression Statistics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Multiple 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0.583706496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 Square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0.340713274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Adjusted R Square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0.338511248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2564.049485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Observations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ANOVA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 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5086151914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1017230383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154.7271471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1.1645E-132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9841801596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6574349.763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14927953510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Coefficients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Stat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32243.94172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1307.240845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24.66564738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5.2672E-113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29679.72353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Angle in Degrees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-86.45962007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17.1989247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-5.027036373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5.58105E-07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-120.1961696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Chord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-741.5559191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1361.861656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-0.544516336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0.586167308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-3412.915554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Velocity (Meters per Second)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42.06093751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4.299893899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9.781854739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6.02337E-22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33.62648094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Displacement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-65093.43245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8026.089764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-8.11022981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1.0415E-15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-80837.00825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Decibel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-241.1097192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10.26502865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-23.48846042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4.0652E-104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-261.2450855</w:t>
            </w:r>
          </w:p>
        </w:tc>
      </w:tr>
    </w:tbl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</w:p>
    <w:p>
      <w:pPr>
        <w:autoSpaceDE w:val="0"/>
        <w:autoSpaceDN w:val="0"/>
        <w:adjustRightInd w:val="0"/>
        <w:spacing w:after="0" w:line="480" w:lineRule="auto"/>
        <w:ind w:firstLine="720" w:firstLineChars="0"/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The multiple correlation coefficient, R is 0.5837 which indicates moderate positive relationship between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>the variables. The R-Squared value is 0.3407 which implies that 34.07% of the variation in the dependent variable can be explained by the independent variables.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he results indicate a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F-ratio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value of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154.73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The significance F is 0.000. Using a 0.05 si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gnificance level, since the Significance F is less than 0.05, the null hypothesis is rejected and the alternative hypothesis that there is a statistically significant relationship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vertAlign w:val="baseline"/>
          <w:lang w:val="en-US"/>
          <w14:textFill>
            <w14:solidFill>
              <w14:schemeClr w14:val="tx1"/>
            </w14:solidFill>
          </w14:textFill>
        </w:rPr>
        <w:t xml:space="preserve">between </w:t>
      </w:r>
      <w:r>
        <w:rPr>
          <w:rFonts w:hint="default" w:ascii="Times New Roman" w:hAnsi="Times New Roman" w:eastAsia="sans-serif" w:cs="Times New Roman"/>
          <w:sz w:val="24"/>
          <w:szCs w:val="24"/>
        </w:rPr>
        <w:t>frequency, angle in degrees, chord length, velocity, and displacement and decibel level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 xml:space="preserve">All independent variable coefficients except chord length  are statistically significant since their p-values are less than 0.05.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The relationship between frequency and chord length is not statistically significant at 0.05 significance level since the p-value of 0.586 is greater than 0.05. The model including </w:t>
      </w:r>
      <w:r>
        <w:rPr>
          <w:rFonts w:hint="default" w:ascii="Times New Roman" w:hAnsi="Times New Roman" w:eastAsia="sans-serif" w:cs="Times New Roman"/>
          <w:sz w:val="24"/>
          <w:szCs w:val="24"/>
        </w:rPr>
        <w:t>angle in degrees, velocity, and displacement and decibel level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are statistically significant in predicting frequency.</w:t>
      </w:r>
    </w:p>
    <w:p>
      <w:pPr>
        <w:autoSpaceDE w:val="0"/>
        <w:autoSpaceDN w:val="0"/>
        <w:adjustRightInd w:val="0"/>
        <w:spacing w:after="0" w:line="480" w:lineRule="auto"/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</w:pPr>
    </w:p>
    <w:p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b/>
          <w:bCs/>
        </w:rPr>
      </w:pPr>
    </w:p>
    <w:p>
      <w:pPr>
        <w:spacing w:after="0" w:line="480" w:lineRule="auto"/>
        <w:rPr>
          <w:rFonts w:ascii="Times New Roman" w:hAnsi="Times New Roman" w:cs="Times New Roman"/>
          <w:b/>
          <w:bCs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altName w:val="Segoe UI Black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tab/>
    </w:r>
    <w:r>
      <w:tab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</w:rPr>
      <w:t>1</w:t>
    </w:r>
    <w:r>
      <w:rPr>
        <w:rFonts w:ascii="Times New Roman" w:hAnsi="Times New Roman" w:cs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5"/>
    <w:rsid w:val="00016395"/>
    <w:rsid w:val="00055000"/>
    <w:rsid w:val="0008309C"/>
    <w:rsid w:val="000C18FF"/>
    <w:rsid w:val="000D3CA7"/>
    <w:rsid w:val="000E11E4"/>
    <w:rsid w:val="000E263E"/>
    <w:rsid w:val="000E2A13"/>
    <w:rsid w:val="000E2CD5"/>
    <w:rsid w:val="00115252"/>
    <w:rsid w:val="00137994"/>
    <w:rsid w:val="00147D1F"/>
    <w:rsid w:val="001519F7"/>
    <w:rsid w:val="00162021"/>
    <w:rsid w:val="00171C0D"/>
    <w:rsid w:val="001D119A"/>
    <w:rsid w:val="001E1A85"/>
    <w:rsid w:val="001E5359"/>
    <w:rsid w:val="001F62FD"/>
    <w:rsid w:val="00241083"/>
    <w:rsid w:val="00255A66"/>
    <w:rsid w:val="002A5FE3"/>
    <w:rsid w:val="002B17A2"/>
    <w:rsid w:val="002C4A4B"/>
    <w:rsid w:val="002D007F"/>
    <w:rsid w:val="002E4868"/>
    <w:rsid w:val="00307414"/>
    <w:rsid w:val="00311A1F"/>
    <w:rsid w:val="00312A0E"/>
    <w:rsid w:val="003A34D5"/>
    <w:rsid w:val="003D35CF"/>
    <w:rsid w:val="003E078E"/>
    <w:rsid w:val="003F1D71"/>
    <w:rsid w:val="004003DB"/>
    <w:rsid w:val="0041136E"/>
    <w:rsid w:val="00412021"/>
    <w:rsid w:val="004344B9"/>
    <w:rsid w:val="004431A2"/>
    <w:rsid w:val="00451876"/>
    <w:rsid w:val="00455588"/>
    <w:rsid w:val="00481B41"/>
    <w:rsid w:val="00486F64"/>
    <w:rsid w:val="004C1CB9"/>
    <w:rsid w:val="004D0E11"/>
    <w:rsid w:val="004D24F6"/>
    <w:rsid w:val="004D6E9A"/>
    <w:rsid w:val="004F2018"/>
    <w:rsid w:val="00523225"/>
    <w:rsid w:val="005236FB"/>
    <w:rsid w:val="00545636"/>
    <w:rsid w:val="00581555"/>
    <w:rsid w:val="00593FD9"/>
    <w:rsid w:val="005A11E8"/>
    <w:rsid w:val="005B057E"/>
    <w:rsid w:val="005E0DCF"/>
    <w:rsid w:val="006112DB"/>
    <w:rsid w:val="00611DF5"/>
    <w:rsid w:val="00620741"/>
    <w:rsid w:val="006726B0"/>
    <w:rsid w:val="00687308"/>
    <w:rsid w:val="006940C7"/>
    <w:rsid w:val="006A681B"/>
    <w:rsid w:val="006C3521"/>
    <w:rsid w:val="006C5686"/>
    <w:rsid w:val="006D6BC7"/>
    <w:rsid w:val="006E1B17"/>
    <w:rsid w:val="006E5473"/>
    <w:rsid w:val="006F1E8D"/>
    <w:rsid w:val="0072776B"/>
    <w:rsid w:val="0073543F"/>
    <w:rsid w:val="00757186"/>
    <w:rsid w:val="00757F75"/>
    <w:rsid w:val="0076274D"/>
    <w:rsid w:val="00785C89"/>
    <w:rsid w:val="007F53B3"/>
    <w:rsid w:val="00805931"/>
    <w:rsid w:val="00854932"/>
    <w:rsid w:val="00856D7C"/>
    <w:rsid w:val="00897C9C"/>
    <w:rsid w:val="008A2544"/>
    <w:rsid w:val="008B76EF"/>
    <w:rsid w:val="008C06D4"/>
    <w:rsid w:val="008C5C4A"/>
    <w:rsid w:val="008D5597"/>
    <w:rsid w:val="008E4BFF"/>
    <w:rsid w:val="009113BC"/>
    <w:rsid w:val="00955B86"/>
    <w:rsid w:val="009978C6"/>
    <w:rsid w:val="00997D02"/>
    <w:rsid w:val="009B3C1C"/>
    <w:rsid w:val="009D1C1C"/>
    <w:rsid w:val="00A54593"/>
    <w:rsid w:val="00A5511E"/>
    <w:rsid w:val="00A6663C"/>
    <w:rsid w:val="00A76787"/>
    <w:rsid w:val="00A873AE"/>
    <w:rsid w:val="00A908F4"/>
    <w:rsid w:val="00A91B83"/>
    <w:rsid w:val="00AE1FE7"/>
    <w:rsid w:val="00AE4434"/>
    <w:rsid w:val="00B00325"/>
    <w:rsid w:val="00B051AC"/>
    <w:rsid w:val="00B12FA1"/>
    <w:rsid w:val="00B15B8C"/>
    <w:rsid w:val="00B16AD8"/>
    <w:rsid w:val="00B31EED"/>
    <w:rsid w:val="00B40779"/>
    <w:rsid w:val="00B428B5"/>
    <w:rsid w:val="00B86AD1"/>
    <w:rsid w:val="00BA10D3"/>
    <w:rsid w:val="00BA1DD4"/>
    <w:rsid w:val="00BB15C0"/>
    <w:rsid w:val="00BB38A9"/>
    <w:rsid w:val="00BC2E62"/>
    <w:rsid w:val="00BC4883"/>
    <w:rsid w:val="00BF48CC"/>
    <w:rsid w:val="00C05867"/>
    <w:rsid w:val="00C125E1"/>
    <w:rsid w:val="00C92CF7"/>
    <w:rsid w:val="00C9367E"/>
    <w:rsid w:val="00CA0415"/>
    <w:rsid w:val="00CC278E"/>
    <w:rsid w:val="00CD2420"/>
    <w:rsid w:val="00D218C5"/>
    <w:rsid w:val="00D65860"/>
    <w:rsid w:val="00D87D6E"/>
    <w:rsid w:val="00DC1375"/>
    <w:rsid w:val="00E01CC3"/>
    <w:rsid w:val="00E049FB"/>
    <w:rsid w:val="00E27185"/>
    <w:rsid w:val="00E320B5"/>
    <w:rsid w:val="00E501A5"/>
    <w:rsid w:val="00E57054"/>
    <w:rsid w:val="00E623E9"/>
    <w:rsid w:val="00E662E1"/>
    <w:rsid w:val="00E70782"/>
    <w:rsid w:val="00E7257D"/>
    <w:rsid w:val="00EB5DE3"/>
    <w:rsid w:val="00EC5041"/>
    <w:rsid w:val="00EC6963"/>
    <w:rsid w:val="00ED4A99"/>
    <w:rsid w:val="00ED569E"/>
    <w:rsid w:val="00F07A7B"/>
    <w:rsid w:val="00FC2FCF"/>
    <w:rsid w:val="00FD1C99"/>
    <w:rsid w:val="5F1627B0"/>
    <w:rsid w:val="7949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character" w:styleId="8">
    <w:name w:val="Emphasis"/>
    <w:basedOn w:val="2"/>
    <w:qFormat/>
    <w:uiPriority w:val="20"/>
    <w:rPr>
      <w:i/>
      <w:iCs/>
    </w:r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  <w:style w:type="character" w:customStyle="1" w:styleId="12">
    <w:name w:val="Header Char"/>
    <w:basedOn w:val="2"/>
    <w:link w:val="10"/>
    <w:qFormat/>
    <w:uiPriority w:val="99"/>
  </w:style>
  <w:style w:type="character" w:customStyle="1" w:styleId="13">
    <w:name w:val="Footer Char"/>
    <w:basedOn w:val="2"/>
    <w:link w:val="9"/>
    <w:qFormat/>
    <w:uiPriority w:val="99"/>
  </w:style>
  <w:style w:type="character" w:customStyle="1" w:styleId="14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hs_cos_wrapper"/>
    <w:basedOn w:val="2"/>
    <w:qFormat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7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Columbia Southern Education Group</Company>
  <Pages>5</Pages>
  <Words>491</Words>
  <Characters>2802</Characters>
  <Lines>23</Lines>
  <Paragraphs>6</Paragraphs>
  <TotalTime>8</TotalTime>
  <ScaleCrop>false</ScaleCrop>
  <LinksUpToDate>false</LinksUpToDate>
  <CharactersWithSpaces>3287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2021-05-12T21:04:00Z</dcterms:created>
  <dc:creator>Leah Masson</dc:creator>
  <cp:lastModifiedBy>foaxy</cp:lastModifiedBy>
  <dcterms:modified xsi:type="dcterms:W3CDTF">2021-11-01T19:47:58Z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8A2E450BD2404FBB94486AED7E8D5CAC</vt:lpwstr>
  </property>
</Properties>
</file>